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F" w:rsidRPr="00B877EF" w:rsidRDefault="00B877EF" w:rsidP="00B87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7EF">
        <w:rPr>
          <w:rFonts w:ascii="Times New Roman" w:hAnsi="Times New Roman" w:cs="Times New Roman"/>
          <w:b/>
          <w:sz w:val="32"/>
          <w:szCs w:val="32"/>
        </w:rPr>
        <w:t>Формирование нравственно-патриотических чувств через театрализованную деятельность у детей дошкольного возраста</w:t>
      </w:r>
    </w:p>
    <w:p w:rsidR="00B877EF" w:rsidRPr="00B877EF" w:rsidRDefault="00B877EF" w:rsidP="00B877EF">
      <w:pPr>
        <w:rPr>
          <w:rFonts w:ascii="Times New Roman" w:hAnsi="Times New Roman" w:cs="Times New Roman"/>
          <w:sz w:val="24"/>
          <w:szCs w:val="24"/>
        </w:rPr>
      </w:pPr>
      <w:r w:rsidRPr="00B877EF">
        <w:rPr>
          <w:rFonts w:ascii="Times New Roman" w:hAnsi="Times New Roman" w:cs="Times New Roman"/>
          <w:sz w:val="24"/>
          <w:szCs w:val="24"/>
        </w:rPr>
        <w:t>Формирование у детей эстетического вкуса и потребности духовной культуры является одной из важнейших задач воспитательного процесса. Театральная деятельность – это одна из форм активного приобщения детей к миру искусства. Развитие чувственного восприятия, фантазии, воображения, эмоций, мысли в процессе воздействия искусства на ребенка происходит благодаря целостному переживанию и осмыслению в искусстве явлений жизни. Через это целостное переживание искусство формирует личность в целом, охватывая весь духовн</w:t>
      </w:r>
      <w:r>
        <w:rPr>
          <w:rFonts w:ascii="Times New Roman" w:hAnsi="Times New Roman" w:cs="Times New Roman"/>
          <w:sz w:val="24"/>
          <w:szCs w:val="24"/>
        </w:rPr>
        <w:t xml:space="preserve">ый мир ребенка. </w:t>
      </w:r>
      <w:r w:rsidRPr="00B877EF">
        <w:rPr>
          <w:rFonts w:ascii="Times New Roman" w:hAnsi="Times New Roman" w:cs="Times New Roman"/>
          <w:sz w:val="24"/>
          <w:szCs w:val="24"/>
        </w:rPr>
        <w:t>Развитие ребёнка осуществляется эффективно в той деятельности, которая представляет для него наибольший интерес. Праздники, театральные постановки дают детям колоссальный эмоциональный заряд и в то же время развивают и воспитывают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7EF">
        <w:rPr>
          <w:rFonts w:ascii="Times New Roman" w:hAnsi="Times New Roman" w:cs="Times New Roman"/>
          <w:sz w:val="24"/>
          <w:szCs w:val="24"/>
        </w:rPr>
        <w:t>Театральная деятельность близка и понятна ребёнку. Она глубоко лежит в его природе и находит своё воплощение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конечно, получая при этом огромное эмоциональное наслаждение.</w:t>
      </w:r>
      <w:r w:rsidR="00210866">
        <w:rPr>
          <w:rFonts w:ascii="Times New Roman" w:hAnsi="Times New Roman" w:cs="Times New Roman"/>
          <w:sz w:val="24"/>
          <w:szCs w:val="24"/>
        </w:rPr>
        <w:t xml:space="preserve"> </w:t>
      </w:r>
      <w:r w:rsidRPr="00B877EF">
        <w:rPr>
          <w:rFonts w:ascii="Times New Roman" w:hAnsi="Times New Roman" w:cs="Times New Roman"/>
          <w:sz w:val="24"/>
          <w:szCs w:val="24"/>
        </w:rPr>
        <w:t xml:space="preserve">Знакомство детей с театром начинается с младшего дошкольного возраста. 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</w:t>
      </w:r>
      <w:proofErr w:type="spellStart"/>
      <w:r w:rsidRPr="00B877E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877EF">
        <w:rPr>
          <w:rFonts w:ascii="Times New Roman" w:hAnsi="Times New Roman" w:cs="Times New Roman"/>
          <w:sz w:val="24"/>
          <w:szCs w:val="24"/>
        </w:rPr>
        <w:t>, стихов или сказок. Самыми доступными видами театра для младших дошкольников является пальчиковый и кукольный театры. К 4-5 годам происходит постепенный переход ребенка от театрализованной постановки взрослого к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тельной игровой деятельности. В </w:t>
      </w:r>
      <w:r w:rsidRPr="00B877EF">
        <w:rPr>
          <w:rFonts w:ascii="Times New Roman" w:hAnsi="Times New Roman" w:cs="Times New Roman"/>
          <w:sz w:val="24"/>
          <w:szCs w:val="24"/>
        </w:rPr>
        <w:t>старшем дошкольном возрасте дети освобождаются от комплексов и активно участвуют в театрализованных постановках.</w:t>
      </w:r>
      <w:r w:rsidR="00636CA0">
        <w:rPr>
          <w:rFonts w:ascii="Times New Roman" w:hAnsi="Times New Roman" w:cs="Times New Roman"/>
          <w:sz w:val="24"/>
          <w:szCs w:val="24"/>
        </w:rPr>
        <w:t xml:space="preserve"> </w:t>
      </w:r>
      <w:r w:rsidRPr="00B877EF">
        <w:rPr>
          <w:rFonts w:ascii="Times New Roman" w:hAnsi="Times New Roman" w:cs="Times New Roman"/>
          <w:sz w:val="24"/>
          <w:szCs w:val="24"/>
        </w:rPr>
        <w:t>Работа с детьми над театральной постановкой начинается с чтения и разбора пьесы. Музыкальный руководитель совместно с детьми разбирается в содержании, доводит до детей главную мысль. Подробный разбор всех событий, происходящих в пьесе, и поступков каждого персонажа в отдельности уясняет характер действующих лиц, их взаимоотношения. Дети приходят к выводу о том, кто из действующих лиц поступает правильно, кто воплощает добро, и кто – зло. Особым интересом у детей и родителей пользуются музыкальные сказки. Они отличаются от обычных сказок яркостью, красочностью, богатством звуковой палитры. Развёртывание сюжета сказки сопровождается музыкой, которая отличается простотой и ясностью. Музыкальные сказки развивают художественный вкус, творческие способности, формируют устойчивый интерес к театральному искусству, что в дальнейшем создает у ребенка потребность обращаться к театру, как к источнику эмоционального сопереживания, творческого соучастия. Театр учит детей быть честными и добрыми, устремлёнными и трудолюбивыми, способными по – настоящему оценить и полюбить богатство родного слова.</w:t>
      </w:r>
    </w:p>
    <w:p w:rsidR="005975B3" w:rsidRPr="00B877EF" w:rsidRDefault="005975B3" w:rsidP="00B877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5B3" w:rsidRPr="00B8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A"/>
    <w:rsid w:val="00210866"/>
    <w:rsid w:val="003554DA"/>
    <w:rsid w:val="005975B3"/>
    <w:rsid w:val="00636CA0"/>
    <w:rsid w:val="0097633D"/>
    <w:rsid w:val="00B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0380"/>
  <w15:chartTrackingRefBased/>
  <w15:docId w15:val="{B2B0B34A-E9DE-43AC-8014-5445F31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EF"/>
  </w:style>
  <w:style w:type="paragraph" w:styleId="1">
    <w:name w:val="heading 1"/>
    <w:basedOn w:val="a"/>
    <w:next w:val="a"/>
    <w:link w:val="10"/>
    <w:uiPriority w:val="9"/>
    <w:qFormat/>
    <w:rsid w:val="00B877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7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7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7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7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7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7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7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7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7E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77E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77E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77E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77E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877E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77E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77E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77EF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877EF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877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877EF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77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877EF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B877EF"/>
    <w:rPr>
      <w:b/>
      <w:bCs/>
      <w:color w:val="70AD47" w:themeColor="accent6"/>
    </w:rPr>
  </w:style>
  <w:style w:type="character" w:styleId="a9">
    <w:name w:val="Emphasis"/>
    <w:uiPriority w:val="20"/>
    <w:qFormat/>
    <w:rsid w:val="00B877EF"/>
    <w:rPr>
      <w:b/>
      <w:bCs/>
      <w:i/>
      <w:iCs/>
      <w:spacing w:val="10"/>
    </w:rPr>
  </w:style>
  <w:style w:type="paragraph" w:styleId="aa">
    <w:name w:val="No Spacing"/>
    <w:uiPriority w:val="1"/>
    <w:qFormat/>
    <w:rsid w:val="00B877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877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77E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77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77EF"/>
    <w:rPr>
      <w:b/>
      <w:bCs/>
      <w:i/>
      <w:iCs/>
    </w:rPr>
  </w:style>
  <w:style w:type="character" w:styleId="ad">
    <w:name w:val="Subtle Emphasis"/>
    <w:uiPriority w:val="19"/>
    <w:qFormat/>
    <w:rsid w:val="00B877EF"/>
    <w:rPr>
      <w:i/>
      <w:iCs/>
    </w:rPr>
  </w:style>
  <w:style w:type="character" w:styleId="ae">
    <w:name w:val="Intense Emphasis"/>
    <w:uiPriority w:val="21"/>
    <w:qFormat/>
    <w:rsid w:val="00B877EF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B877EF"/>
    <w:rPr>
      <w:b/>
      <w:bCs/>
    </w:rPr>
  </w:style>
  <w:style w:type="character" w:styleId="af0">
    <w:name w:val="Intense Reference"/>
    <w:uiPriority w:val="32"/>
    <w:qFormat/>
    <w:rsid w:val="00B877EF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B877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B877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2023-02-04T16:35:00Z</dcterms:created>
  <dcterms:modified xsi:type="dcterms:W3CDTF">2023-02-04T17:38:00Z</dcterms:modified>
</cp:coreProperties>
</file>